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D13E" w14:textId="77777777" w:rsidR="00F025CB" w:rsidRDefault="00F025CB" w:rsidP="00F025CB">
      <w:pPr>
        <w:jc w:val="center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bookmarkStart w:id="0" w:name="_Hlk116644319"/>
      <w:bookmarkEnd w:id="0"/>
    </w:p>
    <w:p w14:paraId="6E42D2AB" w14:textId="7792744E" w:rsidR="00F025CB" w:rsidRDefault="00F025CB" w:rsidP="00F025CB">
      <w:pPr>
        <w:jc w:val="center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proofErr w:type="spellStart"/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Elektronabíječka</w:t>
      </w:r>
      <w:proofErr w:type="spellEnd"/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třetí generace od Schneider Electric obstojí i proti vandalismu</w:t>
      </w:r>
    </w:p>
    <w:p w14:paraId="2E75FB5E" w14:textId="77777777" w:rsidR="00F025CB" w:rsidRPr="003C1182" w:rsidRDefault="00F025CB" w:rsidP="00F025CB">
      <w:pP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</w:p>
    <w:p w14:paraId="1498DBB7" w14:textId="7D0F1B1A" w:rsidR="00F025CB" w:rsidRDefault="00F025CB" w:rsidP="006E1E77">
      <w:pPr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  <w:r w:rsidRPr="00AF4B5A">
        <w:rPr>
          <w:rStyle w:val="jlqj4b"/>
          <w:rFonts w:ascii="Arial" w:hAnsi="Arial" w:cs="Arial"/>
          <w:b/>
          <w:bCs/>
          <w:szCs w:val="20"/>
          <w:lang w:val="cs-CZ"/>
        </w:rPr>
        <w:t xml:space="preserve">Praha </w:t>
      </w:r>
      <w:r w:rsidR="00BD719E">
        <w:rPr>
          <w:rStyle w:val="jlqj4b"/>
          <w:rFonts w:ascii="Arial" w:hAnsi="Arial" w:cs="Arial"/>
          <w:b/>
          <w:bCs/>
          <w:szCs w:val="20"/>
          <w:lang w:val="cs-CZ"/>
        </w:rPr>
        <w:t>14</w:t>
      </w:r>
      <w:r w:rsidRPr="00AF4B5A">
        <w:rPr>
          <w:rStyle w:val="jlqj4b"/>
          <w:rFonts w:ascii="Arial" w:hAnsi="Arial" w:cs="Arial"/>
          <w:b/>
          <w:bCs/>
          <w:szCs w:val="20"/>
          <w:lang w:val="cs-CZ"/>
        </w:rPr>
        <w:t xml:space="preserve">. </w:t>
      </w:r>
      <w:r w:rsidR="003C34E1">
        <w:rPr>
          <w:rStyle w:val="jlqj4b"/>
          <w:rFonts w:ascii="Arial" w:hAnsi="Arial" w:cs="Arial"/>
          <w:b/>
          <w:bCs/>
          <w:szCs w:val="20"/>
          <w:lang w:val="cs-CZ"/>
        </w:rPr>
        <w:t>listopadu</w:t>
      </w:r>
      <w:r w:rsidRPr="00AF4B5A">
        <w:rPr>
          <w:rStyle w:val="jlqj4b"/>
          <w:rFonts w:ascii="Arial" w:hAnsi="Arial" w:cs="Arial"/>
          <w:b/>
          <w:bCs/>
          <w:szCs w:val="20"/>
          <w:lang w:val="cs-CZ"/>
        </w:rPr>
        <w:t xml:space="preserve"> 2022 – </w:t>
      </w:r>
      <w:hyperlink r:id="rId11" w:history="1">
        <w:r w:rsidRPr="003C34E1">
          <w:rPr>
            <w:rStyle w:val="Hypertextovodkaz"/>
            <w:rFonts w:ascii="Arial" w:hAnsi="Arial" w:cs="Arial"/>
            <w:b/>
            <w:bCs/>
            <w:lang w:val="cs-CZ"/>
          </w:rPr>
          <w:t>Společnost Schneider Electric</w:t>
        </w:r>
      </w:hyperlink>
      <w:r w:rsidRPr="00AF4B5A">
        <w:rPr>
          <w:rStyle w:val="jlqj4b"/>
          <w:rFonts w:ascii="Arial" w:hAnsi="Arial" w:cs="Arial"/>
          <w:b/>
          <w:bCs/>
          <w:szCs w:val="20"/>
          <w:lang w:val="cs-CZ"/>
        </w:rPr>
        <w:t xml:space="preserve"> uvádí na trh novou generaci střídavých </w:t>
      </w:r>
      <w:hyperlink r:id="rId12" w:history="1">
        <w:r w:rsidRPr="003C34E1">
          <w:rPr>
            <w:rStyle w:val="Hypertextovodkaz"/>
            <w:rFonts w:ascii="Arial" w:hAnsi="Arial" w:cs="Arial"/>
            <w:b/>
            <w:bCs/>
            <w:lang w:val="cs-CZ"/>
          </w:rPr>
          <w:t>nabíjecích stanic pro</w:t>
        </w:r>
        <w:r w:rsidRPr="00AF4B5A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 </w:t>
        </w:r>
        <w:r w:rsidRPr="003C34E1">
          <w:rPr>
            <w:rStyle w:val="Hypertextovodkaz"/>
            <w:rFonts w:ascii="Arial" w:hAnsi="Arial" w:cs="Arial"/>
            <w:b/>
            <w:bCs/>
            <w:lang w:val="cs-CZ"/>
          </w:rPr>
          <w:t>elektromobily</w:t>
        </w:r>
      </w:hyperlink>
      <w:r w:rsidRPr="00AF4B5A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proofErr w:type="spellStart"/>
      <w:r w:rsidRPr="00AF4B5A">
        <w:rPr>
          <w:rStyle w:val="jlqj4b"/>
          <w:rFonts w:ascii="Arial" w:hAnsi="Arial" w:cs="Arial"/>
          <w:b/>
          <w:bCs/>
          <w:szCs w:val="20"/>
          <w:lang w:val="cs-CZ"/>
        </w:rPr>
        <w:t>EVlink</w:t>
      </w:r>
      <w:proofErr w:type="spellEnd"/>
      <w:r w:rsidRPr="00AF4B5A">
        <w:rPr>
          <w:rStyle w:val="jlqj4b"/>
          <w:rFonts w:ascii="Arial" w:hAnsi="Arial" w:cs="Arial"/>
          <w:b/>
          <w:bCs/>
          <w:szCs w:val="20"/>
          <w:lang w:val="cs-CZ"/>
        </w:rPr>
        <w:t xml:space="preserve"> Pro AC a Pro AC Metal. Mezi jejich největší vylepšení patří optimalizace spotřeby elektrické energie, maximalizace doby provozu a 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>ještě vyšší</w:t>
      </w:r>
      <w:r w:rsidRPr="00AF4B5A">
        <w:rPr>
          <w:rStyle w:val="jlqj4b"/>
          <w:rFonts w:ascii="Arial" w:hAnsi="Arial" w:cs="Arial"/>
          <w:b/>
          <w:bCs/>
          <w:szCs w:val="20"/>
          <w:lang w:val="cs-CZ"/>
        </w:rPr>
        <w:t xml:space="preserve"> efektivita. Zároveň zajišťují bezproblémové uživatelské prostředí jak pro řidiče, provozovatele, tak pro instalační techniky.</w:t>
      </w:r>
    </w:p>
    <w:p w14:paraId="5E08E61C" w14:textId="77777777" w:rsidR="00F025CB" w:rsidRPr="00AF4B5A" w:rsidRDefault="00F025CB" w:rsidP="006E1E77">
      <w:pPr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</w:p>
    <w:p w14:paraId="4731BD0B" w14:textId="5AA02A08" w:rsidR="00F025CB" w:rsidRDefault="00F025CB" w:rsidP="006E1E77">
      <w:pPr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>„</w:t>
      </w:r>
      <w:proofErr w:type="spellStart"/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>EVlink</w:t>
      </w:r>
      <w:proofErr w:type="spellEnd"/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 xml:space="preserve"> Pro</w:t>
      </w:r>
      <w:r w:rsidR="000E39F8">
        <w:rPr>
          <w:rStyle w:val="jlqj4b"/>
          <w:rFonts w:ascii="Arial" w:hAnsi="Arial" w:cs="Arial"/>
          <w:i/>
          <w:iCs/>
          <w:szCs w:val="20"/>
          <w:lang w:val="cs-CZ"/>
        </w:rPr>
        <w:t xml:space="preserve"> </w:t>
      </w:r>
      <w:r w:rsidR="000E39F8" w:rsidRPr="006D2C8D">
        <w:rPr>
          <w:rStyle w:val="jlqj4b"/>
          <w:rFonts w:ascii="Arial" w:hAnsi="Arial" w:cs="Arial"/>
          <w:i/>
          <w:iCs/>
          <w:szCs w:val="20"/>
          <w:lang w:val="cs-CZ"/>
        </w:rPr>
        <w:t>AC</w:t>
      </w:r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 xml:space="preserve"> jsou snadno </w:t>
      </w:r>
      <w:r>
        <w:rPr>
          <w:rStyle w:val="jlqj4b"/>
          <w:rFonts w:ascii="Arial" w:hAnsi="Arial" w:cs="Arial"/>
          <w:i/>
          <w:iCs/>
          <w:szCs w:val="20"/>
          <w:lang w:val="cs-CZ"/>
        </w:rPr>
        <w:t xml:space="preserve">a intuitivně </w:t>
      </w:r>
      <w:proofErr w:type="spellStart"/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>instalovatelné</w:t>
      </w:r>
      <w:proofErr w:type="spellEnd"/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 xml:space="preserve"> chytré nabíjecí stanice, které zajišťují bezpečné dobíjení elektromobilů s důrazem na maximální šetrnost k životnímu prostředí. </w:t>
      </w:r>
      <w:r>
        <w:rPr>
          <w:rStyle w:val="jlqj4b"/>
          <w:rFonts w:ascii="Arial" w:hAnsi="Arial" w:cs="Arial"/>
          <w:i/>
          <w:iCs/>
          <w:szCs w:val="20"/>
          <w:lang w:val="cs-CZ"/>
        </w:rPr>
        <w:t>Navíc d</w:t>
      </w:r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>okáží minimalizovat odběry elektrické energie ve špičkách, což</w:t>
      </w:r>
      <w:r>
        <w:rPr>
          <w:rStyle w:val="jlqj4b"/>
          <w:rFonts w:ascii="Arial" w:hAnsi="Arial" w:cs="Arial"/>
          <w:i/>
          <w:iCs/>
          <w:szCs w:val="20"/>
          <w:lang w:val="cs-CZ"/>
        </w:rPr>
        <w:t> </w:t>
      </w:r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>přispívá ke snižování ceny výsledného dobíjení,“</w:t>
      </w:r>
      <w:r>
        <w:rPr>
          <w:rStyle w:val="jlqj4b"/>
          <w:rFonts w:ascii="Arial" w:hAnsi="Arial" w:cs="Arial"/>
          <w:szCs w:val="20"/>
          <w:lang w:val="cs-CZ"/>
        </w:rPr>
        <w:t xml:space="preserve"> říká </w:t>
      </w:r>
      <w:r>
        <w:rPr>
          <w:rStyle w:val="jlqj4b"/>
          <w:rFonts w:ascii="Arial" w:hAnsi="Arial" w:cs="Arial"/>
          <w:bCs/>
          <w:szCs w:val="20"/>
          <w:lang w:val="cs-CZ"/>
        </w:rPr>
        <w:t>Leoš Kabát, specialista na elektromobilitu společnosti Schneider Electric</w:t>
      </w:r>
    </w:p>
    <w:p w14:paraId="7B29FBBB" w14:textId="77777777" w:rsidR="00F025CB" w:rsidRDefault="00F025CB" w:rsidP="006E1E77">
      <w:pPr>
        <w:jc w:val="both"/>
        <w:rPr>
          <w:rStyle w:val="jlqj4b"/>
          <w:rFonts w:ascii="Arial" w:hAnsi="Arial" w:cs="Arial"/>
          <w:szCs w:val="20"/>
          <w:lang w:val="cs-CZ"/>
        </w:rPr>
      </w:pPr>
    </w:p>
    <w:p w14:paraId="5A2E265C" w14:textId="50CFF08C" w:rsidR="00F025CB" w:rsidRDefault="00F025CB" w:rsidP="006E1E77">
      <w:pPr>
        <w:jc w:val="both"/>
        <w:rPr>
          <w:rStyle w:val="jlqj4b"/>
          <w:rFonts w:ascii="Arial" w:hAnsi="Arial" w:cs="Arial"/>
          <w:szCs w:val="20"/>
          <w:lang w:val="cs-CZ"/>
        </w:rPr>
      </w:pPr>
      <w:r>
        <w:rPr>
          <w:rStyle w:val="jlqj4b"/>
          <w:rFonts w:ascii="Arial" w:hAnsi="Arial" w:cs="Arial"/>
          <w:szCs w:val="20"/>
          <w:lang w:val="cs-CZ"/>
        </w:rPr>
        <w:t xml:space="preserve">Díky možnosti vzdáleného monitorování nabíjecího procesu a inteligentnímu nabíjení se mohou nazývat chytrými nabíječkami. To v praxi znamená, že </w:t>
      </w:r>
      <w:r w:rsidRPr="00474C6F">
        <w:rPr>
          <w:rStyle w:val="jlqj4b"/>
          <w:rFonts w:ascii="Arial" w:hAnsi="Arial" w:cs="Arial"/>
          <w:szCs w:val="20"/>
          <w:lang w:val="cs-CZ"/>
        </w:rPr>
        <w:t>jsou schopné nabíjecí proces</w:t>
      </w:r>
      <w:r>
        <w:rPr>
          <w:rStyle w:val="jlqj4b"/>
          <w:rFonts w:ascii="Arial" w:hAnsi="Arial" w:cs="Arial"/>
          <w:szCs w:val="20"/>
          <w:lang w:val="cs-CZ"/>
        </w:rPr>
        <w:t xml:space="preserve"> kontrolovat</w:t>
      </w:r>
      <w:r w:rsidR="00440503">
        <w:rPr>
          <w:rStyle w:val="jlqj4b"/>
          <w:rFonts w:ascii="Arial" w:hAnsi="Arial" w:cs="Arial"/>
          <w:szCs w:val="20"/>
          <w:lang w:val="cs-CZ"/>
        </w:rPr>
        <w:t xml:space="preserve"> </w:t>
      </w:r>
      <w:r w:rsidRPr="00474C6F">
        <w:rPr>
          <w:rStyle w:val="jlqj4b"/>
          <w:rFonts w:ascii="Arial" w:hAnsi="Arial" w:cs="Arial"/>
          <w:szCs w:val="20"/>
          <w:lang w:val="cs-CZ"/>
        </w:rPr>
        <w:t xml:space="preserve">a </w:t>
      </w:r>
      <w:r>
        <w:rPr>
          <w:rStyle w:val="jlqj4b"/>
          <w:rFonts w:ascii="Arial" w:hAnsi="Arial" w:cs="Arial"/>
          <w:szCs w:val="20"/>
          <w:lang w:val="cs-CZ"/>
        </w:rPr>
        <w:t xml:space="preserve">proces pozastaví přesně </w:t>
      </w:r>
      <w:r w:rsidRPr="00474C6F">
        <w:rPr>
          <w:rStyle w:val="jlqj4b"/>
          <w:rFonts w:ascii="Arial" w:hAnsi="Arial" w:cs="Arial"/>
          <w:szCs w:val="20"/>
          <w:lang w:val="cs-CZ"/>
        </w:rPr>
        <w:t>v</w:t>
      </w:r>
      <w:r>
        <w:rPr>
          <w:rStyle w:val="jlqj4b"/>
          <w:rFonts w:ascii="Arial" w:hAnsi="Arial" w:cs="Arial"/>
          <w:szCs w:val="20"/>
          <w:lang w:val="cs-CZ"/>
        </w:rPr>
        <w:t> </w:t>
      </w:r>
      <w:r w:rsidRPr="00474C6F">
        <w:rPr>
          <w:rStyle w:val="jlqj4b"/>
          <w:rFonts w:ascii="Arial" w:hAnsi="Arial" w:cs="Arial"/>
          <w:szCs w:val="20"/>
          <w:lang w:val="cs-CZ"/>
        </w:rPr>
        <w:t>okamžiku, kdy j</w:t>
      </w:r>
      <w:r>
        <w:rPr>
          <w:rStyle w:val="jlqj4b"/>
          <w:rFonts w:ascii="Arial" w:hAnsi="Arial" w:cs="Arial"/>
          <w:szCs w:val="20"/>
          <w:lang w:val="cs-CZ"/>
        </w:rPr>
        <w:t>sou baterie plně dobity.</w:t>
      </w:r>
    </w:p>
    <w:p w14:paraId="04791031" w14:textId="77777777" w:rsidR="00F025CB" w:rsidRDefault="00F025CB" w:rsidP="006E1E77">
      <w:pPr>
        <w:jc w:val="both"/>
        <w:rPr>
          <w:rStyle w:val="jlqj4b"/>
          <w:rFonts w:ascii="Arial" w:hAnsi="Arial" w:cs="Arial"/>
          <w:szCs w:val="20"/>
          <w:lang w:val="cs-CZ"/>
        </w:rPr>
      </w:pPr>
    </w:p>
    <w:p w14:paraId="37828FAF" w14:textId="77777777" w:rsidR="00F025CB" w:rsidRDefault="00F025CB" w:rsidP="006E1E77">
      <w:pPr>
        <w:jc w:val="both"/>
        <w:rPr>
          <w:rStyle w:val="jlqj4b"/>
          <w:rFonts w:ascii="Arial" w:hAnsi="Arial" w:cs="Arial"/>
          <w:szCs w:val="20"/>
          <w:lang w:val="cs-CZ"/>
        </w:rPr>
      </w:pPr>
      <w:r>
        <w:rPr>
          <w:rFonts w:ascii="Arial" w:hAnsi="Arial" w:cs="Arial"/>
          <w:noProof/>
          <w:szCs w:val="20"/>
          <w:lang w:val="cs-CZ"/>
        </w:rPr>
        <w:drawing>
          <wp:inline distT="0" distB="0" distL="0" distR="0" wp14:anchorId="17F82084" wp14:editId="250435A8">
            <wp:extent cx="3232150" cy="1819510"/>
            <wp:effectExtent l="0" t="0" r="635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7763" cy="183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EF482" w14:textId="336ED402" w:rsidR="00F025CB" w:rsidRPr="00494399" w:rsidRDefault="00F025CB" w:rsidP="006E1E77">
      <w:pPr>
        <w:rPr>
          <w:rFonts w:ascii="Arial" w:hAnsi="Arial" w:cs="Arial"/>
          <w:i/>
          <w:iCs/>
          <w:sz w:val="22"/>
          <w:szCs w:val="22"/>
          <w:lang w:val="cs-CZ"/>
        </w:rPr>
      </w:pPr>
      <w:proofErr w:type="spellStart"/>
      <w:r w:rsidRPr="00494399">
        <w:rPr>
          <w:rFonts w:ascii="Arial" w:hAnsi="Arial" w:cs="Arial"/>
          <w:i/>
          <w:iCs/>
          <w:sz w:val="22"/>
          <w:szCs w:val="22"/>
          <w:lang w:val="cs-CZ"/>
        </w:rPr>
        <w:t>EVlink</w:t>
      </w:r>
      <w:proofErr w:type="spellEnd"/>
      <w:r w:rsidRPr="00494399">
        <w:rPr>
          <w:rFonts w:ascii="Arial" w:hAnsi="Arial" w:cs="Arial"/>
          <w:i/>
          <w:iCs/>
          <w:sz w:val="22"/>
          <w:szCs w:val="22"/>
          <w:lang w:val="cs-CZ"/>
        </w:rPr>
        <w:t xml:space="preserve"> Pro AC pro nabíjení elektromobilů na parkovišti bytového domu</w:t>
      </w:r>
    </w:p>
    <w:p w14:paraId="3DC83103" w14:textId="77777777" w:rsidR="00F025CB" w:rsidRDefault="00F025CB" w:rsidP="006E1E77">
      <w:pPr>
        <w:jc w:val="both"/>
        <w:rPr>
          <w:rStyle w:val="jlqj4b"/>
          <w:rFonts w:ascii="Arial" w:hAnsi="Arial" w:cs="Arial"/>
          <w:szCs w:val="20"/>
          <w:lang w:val="cs-CZ"/>
        </w:rPr>
      </w:pPr>
    </w:p>
    <w:p w14:paraId="42419852" w14:textId="06E65D7F" w:rsidR="00F025CB" w:rsidRDefault="00F025CB" w:rsidP="006E1E77">
      <w:pPr>
        <w:jc w:val="both"/>
        <w:rPr>
          <w:rStyle w:val="jlqj4b"/>
          <w:rFonts w:ascii="Arial" w:hAnsi="Arial" w:cs="Arial"/>
          <w:szCs w:val="20"/>
          <w:lang w:val="cs-CZ"/>
        </w:rPr>
      </w:pPr>
      <w:r>
        <w:rPr>
          <w:rStyle w:val="jlqj4b"/>
          <w:rFonts w:ascii="Arial" w:hAnsi="Arial" w:cs="Arial"/>
          <w:szCs w:val="20"/>
          <w:lang w:val="cs-CZ"/>
        </w:rPr>
        <w:t xml:space="preserve">Nabíječky </w:t>
      </w:r>
      <w:proofErr w:type="spellStart"/>
      <w:r>
        <w:rPr>
          <w:rStyle w:val="jlqj4b"/>
          <w:rFonts w:ascii="Arial" w:hAnsi="Arial" w:cs="Arial"/>
          <w:szCs w:val="20"/>
          <w:lang w:val="cs-CZ"/>
        </w:rPr>
        <w:t>EVlink</w:t>
      </w:r>
      <w:proofErr w:type="spellEnd"/>
      <w:r>
        <w:rPr>
          <w:rStyle w:val="jlqj4b"/>
          <w:rFonts w:ascii="Arial" w:hAnsi="Arial" w:cs="Arial"/>
          <w:szCs w:val="20"/>
          <w:lang w:val="cs-CZ"/>
        </w:rPr>
        <w:t xml:space="preserve"> Pro AC a Pro AC Metal zaručují vysokou spolehlivost díky </w:t>
      </w:r>
      <w:r w:rsidRPr="004E0929">
        <w:rPr>
          <w:rStyle w:val="jlqj4b"/>
          <w:rFonts w:ascii="Arial" w:hAnsi="Arial" w:cs="Arial"/>
          <w:szCs w:val="20"/>
          <w:lang w:val="cs-CZ"/>
        </w:rPr>
        <w:t xml:space="preserve">robustním, </w:t>
      </w:r>
      <w:r>
        <w:rPr>
          <w:rStyle w:val="jlqj4b"/>
          <w:rFonts w:ascii="Arial" w:hAnsi="Arial" w:cs="Arial"/>
          <w:szCs w:val="20"/>
          <w:lang w:val="cs-CZ"/>
        </w:rPr>
        <w:t xml:space="preserve">pečlivě </w:t>
      </w:r>
      <w:r w:rsidRPr="004E0929">
        <w:rPr>
          <w:rStyle w:val="jlqj4b"/>
          <w:rFonts w:ascii="Arial" w:hAnsi="Arial" w:cs="Arial"/>
          <w:szCs w:val="20"/>
          <w:lang w:val="cs-CZ"/>
        </w:rPr>
        <w:t xml:space="preserve">testovaným a certifikovaným </w:t>
      </w:r>
      <w:r>
        <w:rPr>
          <w:rStyle w:val="jlqj4b"/>
          <w:rFonts w:ascii="Arial" w:hAnsi="Arial" w:cs="Arial"/>
          <w:szCs w:val="20"/>
          <w:lang w:val="cs-CZ"/>
        </w:rPr>
        <w:t>komponentům</w:t>
      </w:r>
      <w:r w:rsidRPr="004E0929">
        <w:rPr>
          <w:rStyle w:val="jlqj4b"/>
          <w:rFonts w:ascii="Arial" w:hAnsi="Arial" w:cs="Arial"/>
          <w:szCs w:val="20"/>
          <w:lang w:val="cs-CZ"/>
        </w:rPr>
        <w:t xml:space="preserve"> splňujícím přísné normy</w:t>
      </w:r>
      <w:r>
        <w:rPr>
          <w:rStyle w:val="jlqj4b"/>
          <w:rFonts w:ascii="Arial" w:hAnsi="Arial" w:cs="Arial"/>
          <w:szCs w:val="20"/>
          <w:lang w:val="cs-CZ"/>
        </w:rPr>
        <w:t xml:space="preserve"> (ISO, IEC, …). Jsou vhodné nejen do domácích garáží pro běžné uživatele vozů s elektrickým pohonem či na parkoviště bytových domů</w:t>
      </w:r>
      <w:r w:rsidR="00E369F1">
        <w:rPr>
          <w:rStyle w:val="jlqj4b"/>
          <w:rFonts w:ascii="Arial" w:hAnsi="Arial" w:cs="Arial"/>
          <w:szCs w:val="20"/>
          <w:lang w:val="cs-CZ"/>
        </w:rPr>
        <w:t>.</w:t>
      </w:r>
      <w:r>
        <w:rPr>
          <w:rStyle w:val="jlqj4b"/>
          <w:rFonts w:ascii="Arial" w:hAnsi="Arial" w:cs="Arial"/>
          <w:szCs w:val="20"/>
          <w:lang w:val="cs-CZ"/>
        </w:rPr>
        <w:t xml:space="preserve"> </w:t>
      </w:r>
      <w:r w:rsidR="00E369F1">
        <w:rPr>
          <w:rStyle w:val="jlqj4b"/>
          <w:rFonts w:ascii="Arial" w:hAnsi="Arial" w:cs="Arial"/>
          <w:szCs w:val="20"/>
          <w:lang w:val="cs-CZ"/>
        </w:rPr>
        <w:t>H</w:t>
      </w:r>
      <w:r>
        <w:rPr>
          <w:rStyle w:val="jlqj4b"/>
          <w:rFonts w:ascii="Arial" w:hAnsi="Arial" w:cs="Arial"/>
          <w:szCs w:val="20"/>
          <w:lang w:val="cs-CZ"/>
        </w:rPr>
        <w:t>odí se rovněž pro instalaci v komerčních nebo průmyslových budovách – v sídlech korporátních společností, ve skladech i na parkovištích nemocnic, obchodních center; kdekoliv, kde se zejména v následujících letech s dobíjením elektrických vozů bude muset počítat.</w:t>
      </w:r>
    </w:p>
    <w:p w14:paraId="0D75FC3C" w14:textId="697D49DE" w:rsidR="00F025CB" w:rsidRDefault="00F025CB" w:rsidP="006E1E77">
      <w:pPr>
        <w:jc w:val="both"/>
        <w:rPr>
          <w:rStyle w:val="jlqj4b"/>
          <w:rFonts w:ascii="Arial" w:hAnsi="Arial" w:cs="Arial"/>
          <w:szCs w:val="20"/>
          <w:lang w:val="cs-CZ"/>
        </w:rPr>
      </w:pPr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 xml:space="preserve">„Verze Pro AC Metal </w:t>
      </w:r>
      <w:r>
        <w:rPr>
          <w:rStyle w:val="jlqj4b"/>
          <w:rFonts w:ascii="Arial" w:hAnsi="Arial" w:cs="Arial"/>
          <w:i/>
          <w:iCs/>
          <w:szCs w:val="20"/>
          <w:lang w:val="cs-CZ"/>
        </w:rPr>
        <w:t>se vyznačuje</w:t>
      </w:r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 xml:space="preserve"> zvýšenou ochran</w:t>
      </w:r>
      <w:r>
        <w:rPr>
          <w:rStyle w:val="jlqj4b"/>
          <w:rFonts w:ascii="Arial" w:hAnsi="Arial" w:cs="Arial"/>
          <w:i/>
          <w:iCs/>
          <w:szCs w:val="20"/>
          <w:lang w:val="cs-CZ"/>
        </w:rPr>
        <w:t>ou</w:t>
      </w:r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 xml:space="preserve"> proti poškození na veřejně přístupných místech, která však na</w:t>
      </w:r>
      <w:r>
        <w:rPr>
          <w:rStyle w:val="jlqj4b"/>
          <w:rFonts w:ascii="Arial" w:hAnsi="Arial" w:cs="Arial"/>
          <w:i/>
          <w:iCs/>
          <w:szCs w:val="20"/>
          <w:lang w:val="cs-CZ"/>
        </w:rPr>
        <w:t> </w:t>
      </w:r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>domácí</w:t>
      </w:r>
      <w:r>
        <w:rPr>
          <w:rStyle w:val="jlqj4b"/>
          <w:rFonts w:ascii="Arial" w:hAnsi="Arial" w:cs="Arial"/>
          <w:i/>
          <w:iCs/>
          <w:szCs w:val="20"/>
          <w:lang w:val="cs-CZ"/>
        </w:rPr>
        <w:t>ch</w:t>
      </w:r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 xml:space="preserve"> či jin</w:t>
      </w:r>
      <w:r>
        <w:rPr>
          <w:rStyle w:val="jlqj4b"/>
          <w:rFonts w:ascii="Arial" w:hAnsi="Arial" w:cs="Arial"/>
          <w:i/>
          <w:iCs/>
          <w:szCs w:val="20"/>
          <w:lang w:val="cs-CZ"/>
        </w:rPr>
        <w:t>ých</w:t>
      </w:r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 xml:space="preserve"> méně frekventovan</w:t>
      </w:r>
      <w:r>
        <w:rPr>
          <w:rStyle w:val="jlqj4b"/>
          <w:rFonts w:ascii="Arial" w:hAnsi="Arial" w:cs="Arial"/>
          <w:i/>
          <w:iCs/>
          <w:szCs w:val="20"/>
          <w:lang w:val="cs-CZ"/>
        </w:rPr>
        <w:t>ých</w:t>
      </w:r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 xml:space="preserve"> </w:t>
      </w:r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lastRenderedPageBreak/>
        <w:t>parkovišt</w:t>
      </w:r>
      <w:r>
        <w:rPr>
          <w:rStyle w:val="jlqj4b"/>
          <w:rFonts w:ascii="Arial" w:hAnsi="Arial" w:cs="Arial"/>
          <w:i/>
          <w:iCs/>
          <w:szCs w:val="20"/>
          <w:lang w:val="cs-CZ"/>
        </w:rPr>
        <w:t>ích</w:t>
      </w:r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 xml:space="preserve"> není zapotřebí</w:t>
      </w:r>
      <w:r>
        <w:rPr>
          <w:rStyle w:val="jlqj4b"/>
          <w:rFonts w:ascii="Arial" w:hAnsi="Arial" w:cs="Arial"/>
          <w:i/>
          <w:iCs/>
          <w:szCs w:val="20"/>
          <w:lang w:val="cs-CZ"/>
        </w:rPr>
        <w:t xml:space="preserve"> –</w:t>
      </w:r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 xml:space="preserve"> </w:t>
      </w:r>
      <w:r>
        <w:rPr>
          <w:rStyle w:val="jlqj4b"/>
          <w:rFonts w:ascii="Arial" w:hAnsi="Arial" w:cs="Arial"/>
          <w:i/>
          <w:iCs/>
          <w:szCs w:val="20"/>
          <w:lang w:val="cs-CZ"/>
        </w:rPr>
        <w:t>na ta je dobře připravena</w:t>
      </w:r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 xml:space="preserve"> </w:t>
      </w:r>
      <w:proofErr w:type="spellStart"/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>EVlink</w:t>
      </w:r>
      <w:proofErr w:type="spellEnd"/>
      <w:r w:rsidRPr="00A71B73">
        <w:rPr>
          <w:rStyle w:val="jlqj4b"/>
          <w:rFonts w:ascii="Arial" w:hAnsi="Arial" w:cs="Arial"/>
          <w:i/>
          <w:iCs/>
          <w:szCs w:val="20"/>
          <w:lang w:val="cs-CZ"/>
        </w:rPr>
        <w:t xml:space="preserve"> Pro AC,“</w:t>
      </w:r>
      <w:r>
        <w:rPr>
          <w:rStyle w:val="jlqj4b"/>
          <w:rFonts w:ascii="Arial" w:hAnsi="Arial" w:cs="Arial"/>
          <w:szCs w:val="20"/>
          <w:lang w:val="cs-CZ"/>
        </w:rPr>
        <w:t xml:space="preserve"> vysvětluje rozdíl mezi stanicemi Leoš Kabát.</w:t>
      </w:r>
    </w:p>
    <w:p w14:paraId="0687BFD0" w14:textId="77777777" w:rsidR="00F025CB" w:rsidRDefault="00F025CB" w:rsidP="006E1E77">
      <w:pPr>
        <w:jc w:val="both"/>
        <w:rPr>
          <w:rStyle w:val="jlqj4b"/>
          <w:rFonts w:ascii="Arial" w:hAnsi="Arial" w:cs="Arial"/>
          <w:szCs w:val="20"/>
          <w:lang w:val="cs-CZ"/>
        </w:rPr>
      </w:pPr>
    </w:p>
    <w:p w14:paraId="025A4B5D" w14:textId="77777777" w:rsidR="00F025CB" w:rsidRDefault="00F025CB" w:rsidP="006E1E77">
      <w:pPr>
        <w:jc w:val="both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i/>
          <w:iCs/>
          <w:noProof/>
          <w:szCs w:val="20"/>
          <w:lang w:val="cs-CZ"/>
        </w:rPr>
        <w:drawing>
          <wp:inline distT="0" distB="0" distL="0" distR="0" wp14:anchorId="2D8B2F5F" wp14:editId="4FA511F9">
            <wp:extent cx="2733675" cy="1822450"/>
            <wp:effectExtent l="0" t="0" r="9525" b="635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9DFC9" w14:textId="77777777" w:rsidR="00F025CB" w:rsidRPr="00494399" w:rsidRDefault="00F025CB" w:rsidP="006E1E77">
      <w:pPr>
        <w:rPr>
          <w:rFonts w:ascii="Arial" w:hAnsi="Arial" w:cs="Arial"/>
          <w:i/>
          <w:iCs/>
          <w:sz w:val="22"/>
          <w:szCs w:val="22"/>
          <w:lang w:val="cs-CZ"/>
        </w:rPr>
      </w:pPr>
      <w:proofErr w:type="spellStart"/>
      <w:r w:rsidRPr="00494399">
        <w:rPr>
          <w:rFonts w:ascii="Arial" w:hAnsi="Arial" w:cs="Arial"/>
          <w:i/>
          <w:iCs/>
          <w:sz w:val="22"/>
          <w:szCs w:val="22"/>
          <w:lang w:val="cs-CZ"/>
        </w:rPr>
        <w:t>EVlink</w:t>
      </w:r>
      <w:proofErr w:type="spellEnd"/>
      <w:r w:rsidRPr="00494399">
        <w:rPr>
          <w:rFonts w:ascii="Arial" w:hAnsi="Arial" w:cs="Arial"/>
          <w:i/>
          <w:iCs/>
          <w:sz w:val="22"/>
          <w:szCs w:val="22"/>
          <w:lang w:val="cs-CZ"/>
        </w:rPr>
        <w:t xml:space="preserve"> Pro AC Metal je vhodná na místa, kde je vyžadována vyšší ochrana proti poničení</w:t>
      </w:r>
      <w:r w:rsidRPr="00494399" w:rsidDel="009E5AD5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5EDB1A48" w14:textId="77777777" w:rsidR="00F025CB" w:rsidRDefault="00F025CB" w:rsidP="006E1E77">
      <w:pPr>
        <w:jc w:val="both"/>
        <w:rPr>
          <w:rFonts w:ascii="Arial" w:hAnsi="Arial" w:cs="Arial"/>
          <w:szCs w:val="20"/>
          <w:lang w:val="cs-CZ"/>
        </w:rPr>
      </w:pPr>
    </w:p>
    <w:p w14:paraId="5BFCF026" w14:textId="2D717CE6" w:rsidR="00F025CB" w:rsidRPr="00494399" w:rsidRDefault="00F025CB" w:rsidP="006E1E77">
      <w:pPr>
        <w:jc w:val="both"/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r>
        <w:rPr>
          <w:rFonts w:ascii="Arial" w:hAnsi="Arial" w:cs="Arial"/>
          <w:szCs w:val="20"/>
          <w:lang w:val="cs-CZ"/>
        </w:rPr>
        <w:t>V České republice roste podíl elektromobilů i nabíjecích stanic. Doposud je v Česku registrováno přes 12 000 elektroaut (</w:t>
      </w:r>
      <w:hyperlink r:id="rId15" w:history="1">
        <w:r w:rsidRPr="00B90759">
          <w:rPr>
            <w:rStyle w:val="Hypertextovodkaz"/>
            <w:rFonts w:ascii="Arial" w:hAnsi="Arial" w:cs="Arial"/>
            <w:szCs w:val="20"/>
            <w:lang w:val="cs-CZ"/>
          </w:rPr>
          <w:t>cistadoprava.cz, 2022</w:t>
        </w:r>
      </w:hyperlink>
      <w:r>
        <w:rPr>
          <w:rFonts w:ascii="Arial" w:hAnsi="Arial" w:cs="Arial"/>
          <w:szCs w:val="20"/>
          <w:lang w:val="cs-CZ"/>
        </w:rPr>
        <w:t>) a téměř 1 000 veřejných dobíjecích stanic (</w:t>
      </w:r>
      <w:hyperlink r:id="rId16" w:history="1">
        <w:r w:rsidRPr="00B90759">
          <w:rPr>
            <w:rStyle w:val="Hypertextovodkaz"/>
            <w:rFonts w:ascii="Arial" w:hAnsi="Arial" w:cs="Arial"/>
            <w:szCs w:val="20"/>
            <w:lang w:val="cs-CZ"/>
          </w:rPr>
          <w:t>mpo.cz, 2022</w:t>
        </w:r>
      </w:hyperlink>
      <w:r>
        <w:rPr>
          <w:rFonts w:ascii="Arial" w:hAnsi="Arial" w:cs="Arial"/>
          <w:szCs w:val="20"/>
          <w:lang w:val="cs-CZ"/>
        </w:rPr>
        <w:t>). Předpoklad je, že do roku 2030 se zvýší počet elektroaut na našem trhu až o 30 % (</w:t>
      </w:r>
      <w:r w:rsidRPr="00F025CB">
        <w:rPr>
          <w:rFonts w:ascii="Arial" w:hAnsi="Arial" w:cs="Arial"/>
          <w:szCs w:val="20"/>
          <w:lang w:val="cs-CZ"/>
        </w:rPr>
        <w:t xml:space="preserve">BNEF Electric </w:t>
      </w:r>
      <w:proofErr w:type="spellStart"/>
      <w:r w:rsidRPr="00F025CB">
        <w:rPr>
          <w:rFonts w:ascii="Arial" w:hAnsi="Arial" w:cs="Arial"/>
          <w:szCs w:val="20"/>
          <w:lang w:val="cs-CZ"/>
        </w:rPr>
        <w:t>Vehicle</w:t>
      </w:r>
      <w:proofErr w:type="spellEnd"/>
      <w:r w:rsidRPr="00F025CB">
        <w:rPr>
          <w:rFonts w:ascii="Arial" w:hAnsi="Arial" w:cs="Arial"/>
          <w:szCs w:val="20"/>
          <w:lang w:val="cs-CZ"/>
        </w:rPr>
        <w:t xml:space="preserve"> Outlook, 2020). </w:t>
      </w:r>
      <w:r>
        <w:rPr>
          <w:rFonts w:ascii="Arial" w:hAnsi="Arial" w:cs="Arial"/>
          <w:szCs w:val="20"/>
          <w:lang w:val="cs-CZ"/>
        </w:rPr>
        <w:t xml:space="preserve">Rozmachu elektromobility napomáhá i </w:t>
      </w:r>
      <w:r w:rsidRPr="00A71B73">
        <w:rPr>
          <w:rFonts w:ascii="Arial" w:hAnsi="Arial" w:cs="Arial"/>
          <w:szCs w:val="20"/>
          <w:lang w:val="cs-CZ"/>
        </w:rPr>
        <w:t>novela stavební vyhlášky, která platí od minulého roku a</w:t>
      </w:r>
      <w:r w:rsidR="006C11BE">
        <w:rPr>
          <w:rFonts w:ascii="Arial" w:hAnsi="Arial" w:cs="Arial"/>
          <w:szCs w:val="20"/>
          <w:lang w:val="cs-CZ"/>
        </w:rPr>
        <w:t> </w:t>
      </w:r>
      <w:r w:rsidRPr="00A71B73">
        <w:rPr>
          <w:rFonts w:ascii="Arial" w:hAnsi="Arial" w:cs="Arial"/>
          <w:szCs w:val="20"/>
          <w:lang w:val="cs-CZ"/>
        </w:rPr>
        <w:t xml:space="preserve">zpřístupňuje domácí nabíjení elektroaut. Podle ní musí mít každá novostavba povinnou instalaci rozvodů pro nabíječky. Stát také na konci minulého roku rozšířil podporu v rámci programu Nová zelená úsporám o nabíjecí stanice pro rodinné a bytové domy. </w:t>
      </w:r>
      <w:r>
        <w:rPr>
          <w:rFonts w:ascii="Arial" w:hAnsi="Arial" w:cs="Arial"/>
          <w:szCs w:val="20"/>
          <w:lang w:val="cs-CZ"/>
        </w:rPr>
        <w:t xml:space="preserve">Například Schneider Electric naistaloval v tomto roce doposud </w:t>
      </w:r>
      <w:r w:rsidR="00440503">
        <w:rPr>
          <w:rFonts w:ascii="Arial" w:hAnsi="Arial" w:cs="Arial"/>
          <w:szCs w:val="20"/>
          <w:lang w:val="cs-CZ"/>
        </w:rPr>
        <w:t>3x více</w:t>
      </w:r>
      <w:r>
        <w:rPr>
          <w:rFonts w:ascii="Arial" w:hAnsi="Arial" w:cs="Arial"/>
          <w:szCs w:val="20"/>
          <w:lang w:val="cs-CZ"/>
        </w:rPr>
        <w:t xml:space="preserve"> stanic než ve stejném období roku minulého, což svědčí o tom, že zákazníci důvěřují spolehlivosti a uživatelské přívětivosti stanic právě od Schneider Electric.</w:t>
      </w:r>
    </w:p>
    <w:p w14:paraId="06F67E6E" w14:textId="77777777" w:rsidR="00C77FF2" w:rsidRPr="00494399" w:rsidRDefault="00C77FF2" w:rsidP="00D15AB3">
      <w:pPr>
        <w:jc w:val="center"/>
        <w:rPr>
          <w:rFonts w:ascii="Arial" w:hAnsi="Arial" w:cs="Arial"/>
          <w:color w:val="3DCD58"/>
          <w:lang w:val="cs-CZ"/>
        </w:rPr>
      </w:pPr>
    </w:p>
    <w:p w14:paraId="41A1F06D" w14:textId="75D160EA" w:rsidR="00F025CB" w:rsidRDefault="00F025CB">
      <w:pPr>
        <w:rPr>
          <w:rFonts w:ascii="Arial" w:eastAsia="Arial" w:hAnsi="Arial" w:cs="Arial"/>
          <w:color w:val="000000" w:themeColor="text1"/>
          <w:lang w:val="cs-CZ"/>
        </w:rPr>
      </w:pPr>
    </w:p>
    <w:p w14:paraId="4268A5CD" w14:textId="7C6173BC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43AD7AD8" w14:textId="77777777" w:rsidR="009E6D99" w:rsidRDefault="00942E09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Life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Is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nejlokálnější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z globálních společností. Společnost Schneider prosazuje otevřené standardy a partnerské ekosystémy, které jsou založené na sdíleném smysluplném účelu, podporující integraci a posilující jejich hodnoty.</w:t>
      </w:r>
    </w:p>
    <w:p w14:paraId="714E9458" w14:textId="77777777" w:rsidR="009E6D99" w:rsidRDefault="009E6D99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77777777" w:rsidR="009957EC" w:rsidRDefault="009957EC" w:rsidP="009957EC">
      <w:pPr>
        <w:rPr>
          <w:lang w:val="cs-CZ"/>
        </w:rPr>
      </w:pPr>
    </w:p>
    <w:p w14:paraId="3C14BED7" w14:textId="77777777" w:rsidR="009957EC" w:rsidRPr="00F375DE" w:rsidRDefault="009957EC" w:rsidP="009957EC">
      <w:pPr>
        <w:widowControl w:val="0"/>
        <w:textAlignment w:val="center"/>
        <w:rPr>
          <w:rFonts w:ascii="Arial" w:hAnsi="Arial" w:cs="Arial"/>
          <w:color w:val="000000" w:themeColor="text1"/>
          <w:sz w:val="20"/>
          <w:szCs w:val="20"/>
          <w:lang w:val="cs-CZ" w:eastAsia="pl-PL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>Zdroje:</w:t>
      </w:r>
    </w:p>
    <w:p w14:paraId="02EA207E" w14:textId="77777777" w:rsidR="009957EC" w:rsidRPr="00F375DE" w:rsidRDefault="008D76F3" w:rsidP="009957EC">
      <w:pPr>
        <w:pStyle w:val="Odstavecseseznamem"/>
        <w:widowControl w:val="0"/>
        <w:numPr>
          <w:ilvl w:val="0"/>
          <w:numId w:val="4"/>
        </w:numPr>
        <w:suppressAutoHyphens w:val="0"/>
        <w:ind w:left="714" w:hanging="357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7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71BBD52F">
            <wp:extent cx="1511300" cy="304800"/>
            <wp:effectExtent l="0" t="0" r="0" b="0"/>
            <wp:docPr id="3" name="Obrázek 1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09C60543" w:rsidR="009E6D99" w:rsidRDefault="009957EC">
      <w:pPr>
        <w:rPr>
          <w:rFonts w:ascii="Arial" w:eastAsia="Arial" w:hAnsi="Arial" w:cs="Arial"/>
          <w:color w:val="000000" w:themeColor="text1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lastRenderedPageBreak/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2B2A0D4F">
            <wp:extent cx="241300" cy="241300"/>
            <wp:effectExtent l="0" t="0" r="0" b="0"/>
            <wp:docPr id="7" name="Obrázek 1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2"/>
    </w:p>
    <w:sectPr w:rsidR="009E6D99">
      <w:headerReference w:type="default" r:id="rId33"/>
      <w:footerReference w:type="default" r:id="rId34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6467" w14:textId="77777777" w:rsidR="00A47342" w:rsidRDefault="00A47342">
      <w:r>
        <w:separator/>
      </w:r>
    </w:p>
  </w:endnote>
  <w:endnote w:type="continuationSeparator" w:id="0">
    <w:p w14:paraId="5E756CD4" w14:textId="77777777" w:rsidR="00A47342" w:rsidRDefault="00A4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EndPr/>
    <w:sdtContent>
      <w:p w14:paraId="2376AB41" w14:textId="77777777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64FB7E3C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659792D9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>
          <w:rPr>
            <w:rFonts w:ascii="Arial" w:hAnsi="Arial" w:cs="Arial"/>
            <w:sz w:val="16"/>
            <w:szCs w:val="16"/>
          </w:rPr>
          <w:t xml:space="preserve">Page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77777777" w:rsidR="009E6D99" w:rsidRDefault="008D76F3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77777777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77777777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proofErr w:type="spellStart"/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</w:t>
    </w:r>
    <w:proofErr w:type="spellEnd"/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 xml:space="preserve">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3A86" w14:textId="77777777" w:rsidR="00A47342" w:rsidRDefault="00A47342">
      <w:r>
        <w:separator/>
      </w:r>
    </w:p>
  </w:footnote>
  <w:footnote w:type="continuationSeparator" w:id="0">
    <w:p w14:paraId="20D75EB3" w14:textId="77777777" w:rsidR="00A47342" w:rsidRDefault="00A47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78180092">
    <w:abstractNumId w:val="2"/>
  </w:num>
  <w:num w:numId="2" w16cid:durableId="1885022407">
    <w:abstractNumId w:val="3"/>
  </w:num>
  <w:num w:numId="3" w16cid:durableId="570039864">
    <w:abstractNumId w:val="1"/>
  </w:num>
  <w:num w:numId="4" w16cid:durableId="111170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34E8B"/>
    <w:rsid w:val="00046576"/>
    <w:rsid w:val="000B4C41"/>
    <w:rsid w:val="000C405E"/>
    <w:rsid w:val="000E39F8"/>
    <w:rsid w:val="00187561"/>
    <w:rsid w:val="00190BE7"/>
    <w:rsid w:val="00203239"/>
    <w:rsid w:val="00235563"/>
    <w:rsid w:val="00290B64"/>
    <w:rsid w:val="002A2AC1"/>
    <w:rsid w:val="002C109B"/>
    <w:rsid w:val="00320E48"/>
    <w:rsid w:val="00345257"/>
    <w:rsid w:val="003456E8"/>
    <w:rsid w:val="003B1518"/>
    <w:rsid w:val="003C34E1"/>
    <w:rsid w:val="00436DE4"/>
    <w:rsid w:val="00440503"/>
    <w:rsid w:val="00494399"/>
    <w:rsid w:val="004A313A"/>
    <w:rsid w:val="00512488"/>
    <w:rsid w:val="006C11BE"/>
    <w:rsid w:val="006C2818"/>
    <w:rsid w:val="006D1E1F"/>
    <w:rsid w:val="006D2C8D"/>
    <w:rsid w:val="006D49D3"/>
    <w:rsid w:val="006E1E77"/>
    <w:rsid w:val="00792D50"/>
    <w:rsid w:val="007E1277"/>
    <w:rsid w:val="007F297D"/>
    <w:rsid w:val="00805C1D"/>
    <w:rsid w:val="008D76F3"/>
    <w:rsid w:val="00942E09"/>
    <w:rsid w:val="00994A46"/>
    <w:rsid w:val="009957EC"/>
    <w:rsid w:val="009E6D99"/>
    <w:rsid w:val="00A47342"/>
    <w:rsid w:val="00BD719E"/>
    <w:rsid w:val="00C77FF2"/>
    <w:rsid w:val="00CA3EBF"/>
    <w:rsid w:val="00CE026E"/>
    <w:rsid w:val="00D14AE0"/>
    <w:rsid w:val="00D15AB3"/>
    <w:rsid w:val="00D2698D"/>
    <w:rsid w:val="00E369F1"/>
    <w:rsid w:val="00E802B8"/>
    <w:rsid w:val="00E82E0E"/>
    <w:rsid w:val="00F025CB"/>
    <w:rsid w:val="00F16DD7"/>
    <w:rsid w:val="00F66CEE"/>
    <w:rsid w:val="00F67F7B"/>
    <w:rsid w:val="00F917E0"/>
    <w:rsid w:val="00F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Standardnpsmoodstavce"/>
    <w:rsid w:val="00F02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yperlink" Target="https://www.se.com/ww/en/work/campaign/life-is-on/life-is-on.jsp" TargetMode="External"/><Relationship Id="rId26" Type="http://schemas.openxmlformats.org/officeDocument/2006/relationships/hyperlink" Target="https://www.youtube.com/user/SchneiderCorporat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product-range/23107242-evlink-pro-ac/?parent-subcategory-id=80408&amp;filter=business-5-reziden%C4%8Dn%C3%AD-a-mal%C3%A9-budovy" TargetMode="External"/><Relationship Id="rId17" Type="http://schemas.openxmlformats.org/officeDocument/2006/relationships/hyperlink" Target="https://www.se.com/cz/cs/" TargetMode="External"/><Relationship Id="rId25" Type="http://schemas.openxmlformats.org/officeDocument/2006/relationships/image" Target="media/image6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po.cz/cz/energetika/statistika/statistika-a-evidence-cerpacich-a-dobijecich-stanic/zprava-o-stavu-evidence-verejnych-dobijecich-stanic-v-cr-k-31--12--2021--268774/" TargetMode="External"/><Relationship Id="rId20" Type="http://schemas.openxmlformats.org/officeDocument/2006/relationships/hyperlink" Target="https://twitter.com/SchneiderElec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linkedin.com/company/schneider-electric" TargetMode="External"/><Relationship Id="rId32" Type="http://schemas.openxmlformats.org/officeDocument/2006/relationships/hyperlink" Target="https://www.se.com/cz/c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istadoprava.cz/v-cesku-je-registrovano-12-183-osobnich-bateriovych-elektromobilu/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www.instagram.com/schneiderelectric/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yperlink" Target="https://www.facebook.com/SchneiderElectricCZ/?brand_redir=597372713700290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://blog.schneider-electric.com/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AA782128-6688-4567-8EC0-3A6D7BB18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3411</Characters>
  <Application>Microsoft Office Word</Application>
  <DocSecurity>4</DocSecurity>
  <Lines>73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Alena Horáčková</cp:lastModifiedBy>
  <cp:revision>2</cp:revision>
  <cp:lastPrinted>2022-10-10T10:57:00Z</cp:lastPrinted>
  <dcterms:created xsi:type="dcterms:W3CDTF">2022-11-09T15:57:00Z</dcterms:created>
  <dcterms:modified xsi:type="dcterms:W3CDTF">2022-11-09T15:57:00Z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  <property fmtid="{D5CDD505-2E9C-101B-9397-08002B2CF9AE}" pid="11" name="GrammarlyDocumentId">
    <vt:lpwstr>ca39fe49fc582b9a45c6be29944d43f8eb70dd600895a3b1bd4dafd2d4472a23</vt:lpwstr>
  </property>
</Properties>
</file>